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19DB" w14:textId="7A002D5B" w:rsidR="00241775" w:rsidRPr="008B51CE" w:rsidRDefault="00241775" w:rsidP="00F36517">
      <w:pPr>
        <w:spacing w:before="900" w:after="500"/>
        <w:rPr>
          <w:rFonts w:asciiTheme="majorHAnsi" w:eastAsiaTheme="majorEastAsia" w:hAnsiTheme="majorHAnsi" w:cstheme="majorBidi"/>
          <w:b/>
          <w:bCs w:val="0"/>
          <w:i/>
          <w:sz w:val="32"/>
          <w:szCs w:val="21"/>
        </w:rPr>
      </w:pPr>
      <w:r w:rsidRPr="008B51CE">
        <w:rPr>
          <w:rFonts w:asciiTheme="majorHAnsi" w:eastAsiaTheme="majorEastAsia" w:hAnsiTheme="majorHAnsi" w:cstheme="majorBidi"/>
          <w:b/>
          <w:bCs w:val="0"/>
          <w:i/>
          <w:sz w:val="32"/>
          <w:szCs w:val="21"/>
        </w:rPr>
        <w:t xml:space="preserve">Mustervorlage </w:t>
      </w:r>
      <w:proofErr w:type="spellStart"/>
      <w:r w:rsidRPr="008B51CE">
        <w:rPr>
          <w:rFonts w:asciiTheme="majorHAnsi" w:eastAsiaTheme="majorEastAsia" w:hAnsiTheme="majorHAnsi" w:cstheme="majorBidi"/>
          <w:b/>
          <w:bCs w:val="0"/>
          <w:i/>
          <w:sz w:val="32"/>
          <w:szCs w:val="21"/>
        </w:rPr>
        <w:t>Spesenreglemente</w:t>
      </w:r>
      <w:proofErr w:type="spellEnd"/>
      <w:r w:rsidRPr="008B51CE">
        <w:rPr>
          <w:rFonts w:asciiTheme="majorHAnsi" w:eastAsiaTheme="majorEastAsia" w:hAnsiTheme="majorHAnsi" w:cstheme="majorBidi"/>
          <w:b/>
          <w:bCs w:val="0"/>
          <w:i/>
          <w:sz w:val="32"/>
          <w:szCs w:val="21"/>
        </w:rPr>
        <w:t xml:space="preserve"> für </w:t>
      </w:r>
      <w:r w:rsidR="00933C64">
        <w:rPr>
          <w:rFonts w:asciiTheme="majorHAnsi" w:eastAsiaTheme="majorEastAsia" w:hAnsiTheme="majorHAnsi" w:cstheme="majorBidi"/>
          <w:b/>
          <w:bCs w:val="0"/>
          <w:i/>
          <w:sz w:val="32"/>
          <w:szCs w:val="21"/>
        </w:rPr>
        <w:t>NPO</w:t>
      </w:r>
      <w:r w:rsidR="00056216">
        <w:rPr>
          <w:rFonts w:asciiTheme="majorHAnsi" w:eastAsiaTheme="majorEastAsia" w:hAnsiTheme="majorHAnsi" w:cstheme="majorBidi"/>
          <w:b/>
          <w:bCs w:val="0"/>
          <w:i/>
          <w:sz w:val="32"/>
          <w:szCs w:val="21"/>
        </w:rPr>
        <w:t xml:space="preserve"> mit Sitz im Kanton Bern</w:t>
      </w:r>
    </w:p>
    <w:p w14:paraId="4FEDB349" w14:textId="7A13B4A9" w:rsidR="00F36517" w:rsidRPr="008B51CE" w:rsidRDefault="00056216" w:rsidP="00F36517">
      <w:pPr>
        <w:spacing w:before="900" w:after="500"/>
        <w:rPr>
          <w:b/>
          <w:i/>
          <w:color w:val="000000"/>
          <w:sz w:val="28"/>
          <w:szCs w:val="28"/>
        </w:rPr>
      </w:pPr>
      <w:r>
        <w:rPr>
          <w:i/>
          <w:color w:val="000000"/>
          <w:sz w:val="28"/>
          <w:szCs w:val="28"/>
        </w:rPr>
        <w:t xml:space="preserve">Auf Grundlagen der Mustervorlage </w:t>
      </w:r>
      <w:r w:rsidR="00241775" w:rsidRPr="008B51CE">
        <w:rPr>
          <w:i/>
          <w:color w:val="000000"/>
          <w:sz w:val="28"/>
          <w:szCs w:val="28"/>
        </w:rPr>
        <w:t xml:space="preserve">der Schweizerischen Steuerkonferenz vom 13. Dezember 2021 (ersetzt das </w:t>
      </w:r>
      <w:r w:rsidR="00F36517" w:rsidRPr="008B51CE">
        <w:rPr>
          <w:i/>
          <w:color w:val="000000"/>
          <w:sz w:val="28"/>
          <w:szCs w:val="28"/>
        </w:rPr>
        <w:t xml:space="preserve">Kreisschreiben </w:t>
      </w:r>
      <w:r w:rsidR="00241775" w:rsidRPr="008B51CE">
        <w:rPr>
          <w:i/>
          <w:color w:val="000000"/>
          <w:sz w:val="28"/>
          <w:szCs w:val="28"/>
        </w:rPr>
        <w:t xml:space="preserve">Nr. 25 </w:t>
      </w:r>
      <w:r w:rsidR="00F36517" w:rsidRPr="008B51CE">
        <w:rPr>
          <w:i/>
          <w:color w:val="000000"/>
          <w:sz w:val="28"/>
          <w:szCs w:val="28"/>
        </w:rPr>
        <w:t>der Eidgenössischen Steuerverwaltung (ESTV) und der Schweizerischen Steuerkonferenz (SSK) vom 18. Januar 2008</w:t>
      </w:r>
      <w:r w:rsidR="00241775" w:rsidRPr="008B51CE">
        <w:rPr>
          <w:i/>
          <w:color w:val="000000"/>
          <w:sz w:val="28"/>
          <w:szCs w:val="28"/>
        </w:rPr>
        <w:t>)</w:t>
      </w:r>
    </w:p>
    <w:p w14:paraId="536C92C8" w14:textId="7A6FAADF" w:rsidR="00AC6FCA" w:rsidRPr="00AC6FCA" w:rsidRDefault="00AC6FCA" w:rsidP="00AC6FCA">
      <w:pPr>
        <w:spacing w:before="500"/>
        <w:rPr>
          <w:rFonts w:ascii="Arial" w:eastAsia="Times New Roman" w:hAnsi="Arial" w:cs="Arial"/>
          <w:b/>
          <w:bCs w:val="0"/>
          <w:color w:val="000000"/>
          <w:spacing w:val="0"/>
          <w:sz w:val="26"/>
          <w:szCs w:val="26"/>
          <w:lang w:eastAsia="de-CH"/>
        </w:rPr>
      </w:pPr>
      <w:r w:rsidRPr="00AC6FCA">
        <w:rPr>
          <w:rFonts w:ascii="Arial" w:eastAsia="Times New Roman" w:hAnsi="Arial" w:cs="Arial"/>
          <w:b/>
          <w:bCs w:val="0"/>
          <w:color w:val="000000"/>
          <w:spacing w:val="0"/>
          <w:sz w:val="26"/>
          <w:szCs w:val="26"/>
          <w:lang w:eastAsia="de-CH"/>
        </w:rPr>
        <w:t>Muster-</w:t>
      </w:r>
      <w:proofErr w:type="spellStart"/>
      <w:r w:rsidRPr="00AC6FCA">
        <w:rPr>
          <w:rFonts w:ascii="Arial" w:eastAsia="Times New Roman" w:hAnsi="Arial" w:cs="Arial"/>
          <w:b/>
          <w:bCs w:val="0"/>
          <w:color w:val="000000"/>
          <w:spacing w:val="0"/>
          <w:sz w:val="26"/>
          <w:szCs w:val="26"/>
          <w:lang w:eastAsia="de-CH"/>
        </w:rPr>
        <w:t>Spesenreglemente</w:t>
      </w:r>
      <w:proofErr w:type="spellEnd"/>
      <w:r w:rsidRPr="00AC6FCA">
        <w:rPr>
          <w:rFonts w:ascii="Arial" w:eastAsia="Times New Roman" w:hAnsi="Arial" w:cs="Arial"/>
          <w:b/>
          <w:bCs w:val="0"/>
          <w:color w:val="000000"/>
          <w:spacing w:val="0"/>
          <w:sz w:val="26"/>
          <w:szCs w:val="26"/>
          <w:lang w:eastAsia="de-CH"/>
        </w:rPr>
        <w:t xml:space="preserve"> für Non-Profit-Organisationen (NPO)</w:t>
      </w:r>
    </w:p>
    <w:p w14:paraId="7AB23B97" w14:textId="77777777" w:rsidR="00AC6FCA" w:rsidRPr="008B51CE" w:rsidRDefault="00AC6FCA" w:rsidP="00AC6FCA">
      <w:pPr>
        <w:spacing w:before="500" w:after="200"/>
        <w:rPr>
          <w:b/>
          <w:i/>
          <w:color w:val="000000"/>
        </w:rPr>
      </w:pPr>
      <w:r w:rsidRPr="008B51CE">
        <w:rPr>
          <w:b/>
          <w:i/>
          <w:color w:val="000000"/>
        </w:rPr>
        <w:t>Rahmenbedingungen</w:t>
      </w:r>
    </w:p>
    <w:p w14:paraId="6D8C0728" w14:textId="0044C1C4" w:rsidR="00AC6FCA" w:rsidRPr="00AC6FCA" w:rsidRDefault="00AC6FCA" w:rsidP="00AC6FCA">
      <w:pPr>
        <w:spacing w:after="100" w:line="240" w:lineRule="auto"/>
        <w:rPr>
          <w:i/>
          <w:color w:val="000000"/>
        </w:rPr>
      </w:pPr>
      <w:r>
        <w:rPr>
          <w:i/>
          <w:color w:val="000000"/>
        </w:rPr>
        <w:t xml:space="preserve">1. </w:t>
      </w:r>
      <w:r w:rsidRPr="00AC6FCA">
        <w:rPr>
          <w:i/>
          <w:color w:val="000000"/>
        </w:rPr>
        <w:t>Non-Profit-Organisationen</w:t>
      </w:r>
    </w:p>
    <w:p w14:paraId="2FFB77AD" w14:textId="77777777" w:rsidR="00AC6FCA" w:rsidRPr="00AC6FCA" w:rsidRDefault="00AC6FCA" w:rsidP="00AC6FCA">
      <w:pPr>
        <w:spacing w:after="0" w:line="240" w:lineRule="auto"/>
        <w:rPr>
          <w:i/>
          <w:color w:val="000000"/>
        </w:rPr>
      </w:pPr>
      <w:r w:rsidRPr="00AC6FCA">
        <w:rPr>
          <w:i/>
          <w:color w:val="000000"/>
        </w:rPr>
        <w:t>Non-Profit-Organisationen sind Organisationen mit einem ideellen, öffentlichen oder gemeinnützigen Zweck, die keinen Erwerbszweck verfolgen.</w:t>
      </w:r>
    </w:p>
    <w:p w14:paraId="5D2B0249" w14:textId="77777777" w:rsidR="00AC6FCA" w:rsidRPr="00AC6FCA" w:rsidRDefault="00AC6FCA" w:rsidP="00AC6FCA">
      <w:pPr>
        <w:spacing w:after="0" w:line="240" w:lineRule="auto"/>
        <w:rPr>
          <w:i/>
          <w:color w:val="000000"/>
        </w:rPr>
      </w:pPr>
    </w:p>
    <w:p w14:paraId="56038D93" w14:textId="77777777" w:rsidR="00AC6FCA" w:rsidRPr="00AC6FCA" w:rsidRDefault="00AC6FCA" w:rsidP="00AC6FCA">
      <w:pPr>
        <w:spacing w:after="0" w:line="240" w:lineRule="auto"/>
        <w:rPr>
          <w:i/>
          <w:color w:val="000000"/>
        </w:rPr>
      </w:pPr>
      <w:r w:rsidRPr="00AC6FCA">
        <w:rPr>
          <w:i/>
          <w:color w:val="000000"/>
        </w:rPr>
        <w:t>Zu den Organisationen mit ideellen Zwecken gehören insbesondere (Orts-)Vereine und Stiftungen. In solchen Organisationen leisten viele freiwillig Arbeitende Dienste, ohne dafür eine Entschädigung zu erhalten. Nachfolgend wird dargelegt, für welche Leistungen ein Lohnausweis auszustellen ist.</w:t>
      </w:r>
    </w:p>
    <w:p w14:paraId="615B1F2F" w14:textId="77777777" w:rsidR="00AC6FCA" w:rsidRPr="00AC6FCA" w:rsidRDefault="00AC6FCA" w:rsidP="00AC6FCA">
      <w:pPr>
        <w:spacing w:after="0" w:line="240" w:lineRule="auto"/>
        <w:rPr>
          <w:i/>
          <w:color w:val="000000"/>
        </w:rPr>
      </w:pPr>
    </w:p>
    <w:p w14:paraId="7FC845A8" w14:textId="6235B8DE" w:rsidR="00AC6FCA" w:rsidRPr="00AC6FCA" w:rsidRDefault="00AC6FCA" w:rsidP="00AC6FCA">
      <w:pPr>
        <w:spacing w:after="100" w:line="240" w:lineRule="auto"/>
        <w:rPr>
          <w:i/>
          <w:color w:val="000000"/>
        </w:rPr>
      </w:pPr>
      <w:r>
        <w:rPr>
          <w:i/>
          <w:color w:val="000000"/>
        </w:rPr>
        <w:t xml:space="preserve">2. </w:t>
      </w:r>
      <w:r w:rsidRPr="00AC6FCA">
        <w:rPr>
          <w:i/>
          <w:color w:val="000000"/>
        </w:rPr>
        <w:t>Unentgeltliche Freiwilligenarbeit</w:t>
      </w:r>
    </w:p>
    <w:p w14:paraId="41253A56" w14:textId="77777777" w:rsidR="00AC6FCA" w:rsidRPr="00AC6FCA" w:rsidRDefault="00AC6FCA" w:rsidP="00AC6FCA">
      <w:pPr>
        <w:spacing w:after="0" w:line="240" w:lineRule="auto"/>
        <w:rPr>
          <w:i/>
          <w:color w:val="000000"/>
        </w:rPr>
      </w:pPr>
      <w:r w:rsidRPr="00AC6FCA">
        <w:rPr>
          <w:i/>
          <w:color w:val="000000"/>
        </w:rPr>
        <w:t>Wird freiwillig geleistete Arbeit, auch Gratisarbeit genannt, nicht entschädigt, ist grundsätzlich kein Lohnausweis auszustellen.</w:t>
      </w:r>
    </w:p>
    <w:p w14:paraId="4C3BDC45" w14:textId="77777777" w:rsidR="00AC6FCA" w:rsidRPr="00AC6FCA" w:rsidRDefault="00AC6FCA" w:rsidP="00AC6FCA">
      <w:pPr>
        <w:spacing w:after="0" w:line="240" w:lineRule="auto"/>
        <w:rPr>
          <w:i/>
          <w:color w:val="000000"/>
        </w:rPr>
      </w:pPr>
    </w:p>
    <w:p w14:paraId="2F7E138A" w14:textId="77777777" w:rsidR="00AC6FCA" w:rsidRPr="00AC6FCA" w:rsidRDefault="00AC6FCA" w:rsidP="00AC6FCA">
      <w:pPr>
        <w:spacing w:after="0" w:line="240" w:lineRule="auto"/>
        <w:rPr>
          <w:i/>
          <w:color w:val="000000"/>
        </w:rPr>
      </w:pPr>
      <w:r w:rsidRPr="00AC6FCA">
        <w:rPr>
          <w:i/>
          <w:color w:val="000000"/>
        </w:rPr>
        <w:t>Werden Entschädigungen nur gemäss dem nachfolgenden Muster-Spesenreglement entrichtet (Auslagenersatz, Spesen), muss kein Lohnausweis ausgestellt werden.</w:t>
      </w:r>
    </w:p>
    <w:p w14:paraId="12C0721F" w14:textId="77777777" w:rsidR="00AC6FCA" w:rsidRPr="00AC6FCA" w:rsidRDefault="00AC6FCA" w:rsidP="00AC6FCA">
      <w:pPr>
        <w:spacing w:after="0" w:line="240" w:lineRule="auto"/>
        <w:rPr>
          <w:i/>
          <w:color w:val="000000"/>
        </w:rPr>
      </w:pPr>
    </w:p>
    <w:p w14:paraId="7BE6D2B2" w14:textId="77777777" w:rsidR="00AC6FCA" w:rsidRPr="00AC6FCA" w:rsidRDefault="00AC6FCA" w:rsidP="00AC6FCA">
      <w:pPr>
        <w:spacing w:after="0" w:line="240" w:lineRule="auto"/>
        <w:rPr>
          <w:i/>
          <w:color w:val="000000"/>
        </w:rPr>
      </w:pPr>
      <w:r w:rsidRPr="00AC6FCA">
        <w:rPr>
          <w:i/>
          <w:color w:val="000000"/>
        </w:rPr>
        <w:t>Wird zusätzlich zu Entschädigungen gemäss dem Muster-Spesenreglement eine Entschädigung für Dienstleistungen bezahlt, ist immer ein Lohnausweis auszustellen.</w:t>
      </w:r>
    </w:p>
    <w:p w14:paraId="612DE2C9" w14:textId="77777777" w:rsidR="00AC6FCA" w:rsidRPr="00AC6FCA" w:rsidRDefault="00AC6FCA" w:rsidP="00AC6FCA">
      <w:pPr>
        <w:spacing w:after="0" w:line="240" w:lineRule="auto"/>
        <w:rPr>
          <w:i/>
          <w:color w:val="000000"/>
        </w:rPr>
      </w:pPr>
    </w:p>
    <w:p w14:paraId="3862170E" w14:textId="73C7111E" w:rsidR="00AC6FCA" w:rsidRPr="00AC6FCA" w:rsidRDefault="00AC6FCA" w:rsidP="00AC6FCA">
      <w:pPr>
        <w:spacing w:after="100" w:line="240" w:lineRule="auto"/>
        <w:rPr>
          <w:i/>
          <w:color w:val="000000"/>
        </w:rPr>
      </w:pPr>
      <w:r>
        <w:rPr>
          <w:i/>
          <w:color w:val="000000"/>
        </w:rPr>
        <w:t xml:space="preserve">3. </w:t>
      </w:r>
      <w:r w:rsidRPr="00AC6FCA">
        <w:rPr>
          <w:i/>
          <w:color w:val="000000"/>
        </w:rPr>
        <w:t>Entschädigung für Auslagen (Spesenersatz)</w:t>
      </w:r>
    </w:p>
    <w:p w14:paraId="261B4C5A" w14:textId="77777777" w:rsidR="00AC6FCA" w:rsidRPr="00AC6FCA" w:rsidRDefault="00AC6FCA" w:rsidP="00AC6FCA">
      <w:pPr>
        <w:spacing w:after="0" w:line="240" w:lineRule="auto"/>
        <w:rPr>
          <w:i/>
          <w:color w:val="000000"/>
        </w:rPr>
      </w:pPr>
      <w:r w:rsidRPr="00AC6FCA">
        <w:rPr>
          <w:i/>
          <w:color w:val="000000"/>
        </w:rPr>
        <w:t>Werden freiwillig Arbeitenden Auslagen vergütet, die ihnen in unmittelbarem Zusammenhang mit der Freiwilligenarbeit entstehen, ist grundsätzlich ein Lohnausweis auszustellen. Um jedoch unverhältnismässigen Aufwand zu vermeiden, muss freiwillig Arbeitenden, denen nur Auslagen im Zusammenhang mit ihrem Arbeitseinsatz ersetzt werden, dann kein Lohnausweis ausgestellt werden, wenn die Bedingungen des nachfolgenden Muster-Spesenregle-</w:t>
      </w:r>
      <w:proofErr w:type="spellStart"/>
      <w:r w:rsidRPr="00AC6FCA">
        <w:rPr>
          <w:i/>
          <w:color w:val="000000"/>
        </w:rPr>
        <w:t>ments</w:t>
      </w:r>
      <w:proofErr w:type="spellEnd"/>
      <w:r w:rsidRPr="00AC6FCA">
        <w:rPr>
          <w:i/>
          <w:color w:val="000000"/>
        </w:rPr>
        <w:t xml:space="preserve"> für NPO eingehalten werden. In diesem Fall ist ein internes, nicht zu genehmigendes Spesenreglement zu erstellen, das den Steuerbehörden nur auf Verlangen vorzulegen oder zuzustellen ist.</w:t>
      </w:r>
    </w:p>
    <w:p w14:paraId="004CF17D" w14:textId="77777777" w:rsidR="00AC6FCA" w:rsidRPr="00AC6FCA" w:rsidRDefault="00AC6FCA" w:rsidP="00AC6FCA">
      <w:pPr>
        <w:spacing w:after="0" w:line="240" w:lineRule="auto"/>
        <w:rPr>
          <w:i/>
          <w:color w:val="000000"/>
        </w:rPr>
      </w:pPr>
    </w:p>
    <w:p w14:paraId="22D90541" w14:textId="77777777" w:rsidR="00AC6FCA" w:rsidRPr="00AC6FCA" w:rsidRDefault="00AC6FCA" w:rsidP="00AC6FCA">
      <w:pPr>
        <w:spacing w:after="0" w:line="240" w:lineRule="auto"/>
        <w:rPr>
          <w:i/>
          <w:color w:val="000000"/>
        </w:rPr>
      </w:pPr>
      <w:r w:rsidRPr="00AC6FCA">
        <w:rPr>
          <w:i/>
          <w:color w:val="000000"/>
        </w:rPr>
        <w:t>Werden andere oder höhere Entschädigungen ausgerichtet als im nachfolgenden Muster-Spesenreglement für NPO vorgesehen, ist ein Lohnausweis auszustellen.</w:t>
      </w:r>
    </w:p>
    <w:p w14:paraId="7AAB54F8" w14:textId="77777777" w:rsidR="00AC6FCA" w:rsidRPr="00AC6FCA" w:rsidRDefault="00AC6FCA" w:rsidP="00AC6FCA">
      <w:pPr>
        <w:spacing w:after="0" w:line="240" w:lineRule="auto"/>
        <w:rPr>
          <w:i/>
          <w:color w:val="000000"/>
        </w:rPr>
      </w:pPr>
    </w:p>
    <w:p w14:paraId="19E7ABD3" w14:textId="5891A461" w:rsidR="00AC6FCA" w:rsidRPr="00AC6FCA" w:rsidRDefault="00AC6FCA" w:rsidP="00AC6FCA">
      <w:pPr>
        <w:spacing w:after="100" w:line="240" w:lineRule="auto"/>
        <w:rPr>
          <w:i/>
          <w:color w:val="000000"/>
        </w:rPr>
      </w:pPr>
      <w:r>
        <w:rPr>
          <w:i/>
          <w:color w:val="000000"/>
        </w:rPr>
        <w:t xml:space="preserve">4. </w:t>
      </w:r>
      <w:r w:rsidRPr="00AC6FCA">
        <w:rPr>
          <w:i/>
          <w:color w:val="000000"/>
        </w:rPr>
        <w:t>Genehmigtes Spesenreglement</w:t>
      </w:r>
    </w:p>
    <w:p w14:paraId="67B78FB2" w14:textId="0DEBBB22" w:rsidR="00AC6FCA" w:rsidRDefault="00AC6FCA" w:rsidP="00AC6FCA">
      <w:pPr>
        <w:spacing w:after="0" w:line="240" w:lineRule="auto"/>
        <w:rPr>
          <w:i/>
          <w:color w:val="000000"/>
        </w:rPr>
      </w:pPr>
      <w:r w:rsidRPr="00AC6FCA">
        <w:rPr>
          <w:i/>
          <w:color w:val="000000"/>
        </w:rPr>
        <w:t xml:space="preserve">NPO können, wo es der Rechtssicherheit dient oder wenn begründete Abweichungen zum Muster-Spesenreglement erforderlich sind, ihre </w:t>
      </w:r>
      <w:proofErr w:type="spellStart"/>
      <w:r w:rsidRPr="00AC6FCA">
        <w:rPr>
          <w:i/>
          <w:color w:val="000000"/>
        </w:rPr>
        <w:t>Spesenreglemente</w:t>
      </w:r>
      <w:proofErr w:type="spellEnd"/>
      <w:r w:rsidRPr="00AC6FCA">
        <w:rPr>
          <w:i/>
          <w:color w:val="000000"/>
        </w:rPr>
        <w:t xml:space="preserve"> dem Sitzkanto</w:t>
      </w:r>
      <w:r>
        <w:rPr>
          <w:i/>
          <w:color w:val="000000"/>
        </w:rPr>
        <w:t>n zur Genehmigung unterbreiten.</w:t>
      </w:r>
    </w:p>
    <w:p w14:paraId="2776B8E2" w14:textId="77777777" w:rsidR="00AC6FCA" w:rsidRDefault="00AC6FCA">
      <w:pPr>
        <w:spacing w:after="200" w:line="24" w:lineRule="auto"/>
        <w:rPr>
          <w:i/>
          <w:color w:val="000000"/>
        </w:rPr>
      </w:pPr>
      <w:r>
        <w:rPr>
          <w:i/>
          <w:color w:val="000000"/>
        </w:rPr>
        <w:br w:type="page"/>
      </w:r>
    </w:p>
    <w:p w14:paraId="73A843C3" w14:textId="77777777" w:rsidR="00F36517" w:rsidRDefault="00F36517" w:rsidP="008B51CE">
      <w:pPr>
        <w:pStyle w:val="berschrift1"/>
        <w:tabs>
          <w:tab w:val="left" w:pos="6549"/>
        </w:tabs>
        <w:rPr>
          <w:sz w:val="32"/>
        </w:rPr>
      </w:pPr>
      <w:r w:rsidRPr="00F36517">
        <w:rPr>
          <w:sz w:val="32"/>
        </w:rPr>
        <w:lastRenderedPageBreak/>
        <w:t>Spesenreglement</w:t>
      </w:r>
      <w:r w:rsidR="008B51CE">
        <w:rPr>
          <w:sz w:val="32"/>
        </w:rPr>
        <w:tab/>
      </w:r>
    </w:p>
    <w:p w14:paraId="193C8F98" w14:textId="4A9206F1" w:rsidR="00F36517" w:rsidRPr="00F36517" w:rsidRDefault="00253B35" w:rsidP="00F36517">
      <w:pPr>
        <w:pStyle w:val="berschrift1"/>
        <w:rPr>
          <w:i/>
          <w:color w:val="0070C0"/>
          <w:sz w:val="24"/>
        </w:rPr>
      </w:pPr>
      <w:r>
        <w:rPr>
          <w:i/>
          <w:color w:val="0070C0"/>
          <w:sz w:val="24"/>
        </w:rPr>
        <w:t xml:space="preserve">[Namen der Non-Profit-Organisation </w:t>
      </w:r>
      <w:r w:rsidR="00F36517" w:rsidRPr="00F36517">
        <w:rPr>
          <w:i/>
          <w:color w:val="0070C0"/>
          <w:sz w:val="24"/>
        </w:rPr>
        <w:t>eintragen]</w:t>
      </w:r>
    </w:p>
    <w:p w14:paraId="435D8885" w14:textId="77777777" w:rsidR="00F36517" w:rsidRDefault="00F36517" w:rsidP="00F36517">
      <w:pPr>
        <w:pStyle w:val="H1"/>
      </w:pPr>
      <w:r>
        <w:t>Allgemeines</w:t>
      </w:r>
    </w:p>
    <w:p w14:paraId="764B2909" w14:textId="77777777" w:rsidR="00F36517" w:rsidRDefault="00F36517" w:rsidP="00F36517">
      <w:pPr>
        <w:pStyle w:val="berschrift2nummeriert"/>
      </w:pPr>
      <w:r>
        <w:t>Geltungsbereich</w:t>
      </w:r>
    </w:p>
    <w:p w14:paraId="3C722C7D" w14:textId="3AA7FB75" w:rsidR="00F36517" w:rsidRDefault="00F36517" w:rsidP="00F36517">
      <w:r w:rsidRPr="00F36517">
        <w:t xml:space="preserve">Dieses Spesenreglement gilt für sämtliche Mitarbeiterinnen und Mitarbeiter (nachfolgend Mitarbeitende) </w:t>
      </w:r>
      <w:r w:rsidR="00253B35">
        <w:t xml:space="preserve">der </w:t>
      </w:r>
      <w:r w:rsidR="00253B35" w:rsidRPr="00253B35">
        <w:rPr>
          <w:i/>
          <w:color w:val="0070C0"/>
        </w:rPr>
        <w:t>[Name der NPO einfügen]</w:t>
      </w:r>
      <w:r w:rsidR="00253B35">
        <w:t>, die Freiwilligenarbeit leisten</w:t>
      </w:r>
      <w:r w:rsidRPr="00F36517">
        <w:t>.</w:t>
      </w:r>
    </w:p>
    <w:p w14:paraId="59668581" w14:textId="6D722D03" w:rsidR="00253B35" w:rsidRPr="00F36517" w:rsidRDefault="00253B35" w:rsidP="00F36517">
      <w:r w:rsidRPr="00C71C2B">
        <w:t>Die Freiwilligenarbeit erfolgt ohne Entschädigung. Es werden nur die im Zusammenhang mit dieser Arbeit anfallenden Spesen ersetzt.</w:t>
      </w:r>
    </w:p>
    <w:p w14:paraId="032198BF" w14:textId="77777777" w:rsidR="00F36517" w:rsidRDefault="00F36517" w:rsidP="00F36517">
      <w:pPr>
        <w:pStyle w:val="berschrift2nummeriert"/>
      </w:pPr>
      <w:r>
        <w:t>Definition des Spesenbegriffs</w:t>
      </w:r>
    </w:p>
    <w:p w14:paraId="4C8BF789" w14:textId="77777777" w:rsidR="00253B35" w:rsidRDefault="00253B35" w:rsidP="00F36517">
      <w:r w:rsidRPr="00253B35">
        <w:t xml:space="preserve">Als Spesen gelten die Auslagen, die im Rahmen der Freiwilligenarbeit anfallen. </w:t>
      </w:r>
    </w:p>
    <w:p w14:paraId="45AD3531" w14:textId="1084160C" w:rsidR="006F3BFE" w:rsidRDefault="00253B35" w:rsidP="00F36517">
      <w:r>
        <w:t>Ersetzt werden folgende Auslagen:</w:t>
      </w:r>
    </w:p>
    <w:p w14:paraId="20DE7D22" w14:textId="77777777" w:rsidR="00F36517" w:rsidRDefault="006F3BFE" w:rsidP="00F36517">
      <w:pPr>
        <w:pStyle w:val="Listenabsatz"/>
        <w:numPr>
          <w:ilvl w:val="0"/>
          <w:numId w:val="30"/>
        </w:numPr>
        <w:tabs>
          <w:tab w:val="left" w:pos="3119"/>
        </w:tabs>
      </w:pPr>
      <w:r>
        <w:t>Fahrtkosten</w:t>
      </w:r>
      <w:r>
        <w:tab/>
        <w:t>nachfolgend</w:t>
      </w:r>
      <w:r>
        <w:tab/>
        <w:t>Ziffer 2</w:t>
      </w:r>
    </w:p>
    <w:p w14:paraId="12733D26" w14:textId="77777777" w:rsidR="006F3BFE" w:rsidRDefault="006F3BFE" w:rsidP="00F36517">
      <w:pPr>
        <w:pStyle w:val="Listenabsatz"/>
        <w:numPr>
          <w:ilvl w:val="0"/>
          <w:numId w:val="30"/>
        </w:numPr>
        <w:tabs>
          <w:tab w:val="left" w:pos="3119"/>
        </w:tabs>
      </w:pPr>
      <w:r>
        <w:t>Verpflegungskosten</w:t>
      </w:r>
      <w:r>
        <w:tab/>
        <w:t>nachfolgend</w:t>
      </w:r>
      <w:r>
        <w:tab/>
        <w:t>Ziffer 3</w:t>
      </w:r>
    </w:p>
    <w:p w14:paraId="3EFD7531" w14:textId="63AED9D3" w:rsidR="006F3BFE" w:rsidRPr="00696EE6" w:rsidRDefault="006F3BFE" w:rsidP="00F36517">
      <w:pPr>
        <w:pStyle w:val="Listenabsatz"/>
        <w:numPr>
          <w:ilvl w:val="0"/>
          <w:numId w:val="30"/>
        </w:numPr>
        <w:tabs>
          <w:tab w:val="left" w:pos="3119"/>
        </w:tabs>
      </w:pPr>
      <w:r>
        <w:t>Üb</w:t>
      </w:r>
      <w:r w:rsidR="00253B35">
        <w:t>rige Kosten</w:t>
      </w:r>
      <w:r w:rsidR="00253B35">
        <w:tab/>
        <w:t>nachfolgend</w:t>
      </w:r>
      <w:r w:rsidR="00253B35">
        <w:tab/>
        <w:t>Ziffer 4</w:t>
      </w:r>
    </w:p>
    <w:p w14:paraId="1C85AA40" w14:textId="05BC6F7D" w:rsidR="00F36517" w:rsidRDefault="00F36517" w:rsidP="00F36517">
      <w:pPr>
        <w:pStyle w:val="berschrift2nummeriert"/>
      </w:pPr>
      <w:r>
        <w:t>Spesenrückerstattung</w:t>
      </w:r>
    </w:p>
    <w:p w14:paraId="2D3E8FE3" w14:textId="6234834F" w:rsidR="00F36517" w:rsidRDefault="00253B35" w:rsidP="00F36517">
      <w:r w:rsidRPr="00C71C2B">
        <w:t>Die Spesen werden grundsätzlich effektiv nach Spesenereignis und g</w:t>
      </w:r>
      <w:r>
        <w:t xml:space="preserve">egen Originalbeleg abgerechnet. </w:t>
      </w:r>
      <w:r w:rsidRPr="00C71C2B">
        <w:t>Pauschalen werden nur in den nachfolgend aufg</w:t>
      </w:r>
      <w:r>
        <w:t>eführten Ausnahmefällen gewährt</w:t>
      </w:r>
      <w:r w:rsidR="00F36517">
        <w:t>.</w:t>
      </w:r>
    </w:p>
    <w:p w14:paraId="5422C218" w14:textId="77777777" w:rsidR="00F36517" w:rsidRPr="00696EE6" w:rsidRDefault="00F36517" w:rsidP="00F36517">
      <w:pPr>
        <w:pStyle w:val="H1"/>
      </w:pPr>
      <w:r w:rsidRPr="00696EE6">
        <w:t>Fahrtkosten</w:t>
      </w:r>
    </w:p>
    <w:p w14:paraId="547CE943" w14:textId="36BA6D83" w:rsidR="00F36517" w:rsidRPr="00696EE6" w:rsidRDefault="00253B35" w:rsidP="00F36517">
      <w:pPr>
        <w:pStyle w:val="berschrift2nummeriert"/>
        <w:rPr>
          <w:lang w:eastAsia="fr-CH"/>
        </w:rPr>
      </w:pPr>
      <w:r>
        <w:rPr>
          <w:lang w:eastAsia="fr-CH"/>
        </w:rPr>
        <w:t>Grundsatz</w:t>
      </w:r>
    </w:p>
    <w:p w14:paraId="57FC889C" w14:textId="0F67813C" w:rsidR="00253B35" w:rsidRDefault="00253B35" w:rsidP="00F36517">
      <w:r w:rsidRPr="00C71C2B">
        <w:t>Für die Fahrt zur Arbeit und für Reisen im In- und Ausland sollen alle Mitarbeitenden nach Möglichkeit die öffentlichen Transportmittel benützen. Bei Bedarf wird den Mitarbeitend</w:t>
      </w:r>
      <w:r>
        <w:t>en ein persönliches Halbtaxabon</w:t>
      </w:r>
      <w:r w:rsidRPr="00C71C2B">
        <w:t xml:space="preserve">nement oder ein entsprechendes Tram- bzw. </w:t>
      </w:r>
      <w:proofErr w:type="spellStart"/>
      <w:r w:rsidRPr="00C71C2B">
        <w:t>Busbillett</w:t>
      </w:r>
      <w:proofErr w:type="spellEnd"/>
      <w:r w:rsidRPr="00C71C2B">
        <w:t xml:space="preserve"> zur Verfügung gestellt oder es kann</w:t>
      </w:r>
      <w:r>
        <w:t xml:space="preserve"> ein regionales </w:t>
      </w:r>
      <w:proofErr w:type="spellStart"/>
      <w:r>
        <w:t>Spezialbillett</w:t>
      </w:r>
      <w:proofErr w:type="spellEnd"/>
      <w:r>
        <w:t xml:space="preserve"> </w:t>
      </w:r>
      <w:r w:rsidRPr="00253B35">
        <w:rPr>
          <w:i/>
          <w:color w:val="0070C0"/>
        </w:rPr>
        <w:t>[evtl. Bezeichnung angeben]</w:t>
      </w:r>
      <w:r w:rsidRPr="00C71C2B">
        <w:t xml:space="preserve"> oder eine Verbundkarte abgegeben werden</w:t>
      </w:r>
      <w:r w:rsidRPr="00C71C2B">
        <w:rPr>
          <w:rFonts w:cstheme="minorHAnsi"/>
          <w:sz w:val="22"/>
        </w:rPr>
        <w:t>.</w:t>
      </w:r>
    </w:p>
    <w:p w14:paraId="5B6E80FD" w14:textId="77777777" w:rsidR="00253B35" w:rsidRDefault="00253B35" w:rsidP="00253B35">
      <w:pPr>
        <w:pStyle w:val="berschrift2nummeriert"/>
      </w:pPr>
      <w:r w:rsidRPr="00C71C2B">
        <w:t>Dienstfahrten mit Privatwagen/Taxi</w:t>
      </w:r>
      <w:r>
        <w:t xml:space="preserve"> </w:t>
      </w:r>
    </w:p>
    <w:p w14:paraId="669E85FE" w14:textId="77777777" w:rsidR="00253B35" w:rsidRDefault="00253B35" w:rsidP="00253B35">
      <w:r>
        <w:t xml:space="preserve">Grundsätzlich sind die öffentlichen Verkehrsmittel zu benützen. </w:t>
      </w:r>
    </w:p>
    <w:p w14:paraId="63D5DC03" w14:textId="476AE1D3" w:rsidR="00253B35" w:rsidRDefault="00253B35" w:rsidP="00253B35">
      <w:r>
        <w:t>Die Kosten für den Gebrauch des privaten Motorfahrzeugs oder des Taxis werden nur dann vergütet, wenn durch deren Benützung eine wesentliche Zeit- und/oder Kostenersparnis resultiert bzw. die Ver</w:t>
      </w:r>
      <w:r>
        <w:lastRenderedPageBreak/>
        <w:t>wendung der öffentlichen Verkehrsmittel unzumutbar ist. Wird trotz guter öffentlicher Verkehrsverbindungen das eigene Fahrzeug oder ein Taxi benützt, werden nur die Kosten des öffentlichen Verkehrsmittels vergütet.</w:t>
      </w:r>
    </w:p>
    <w:p w14:paraId="21BBEDCD" w14:textId="201E4756" w:rsidR="00253B35" w:rsidRDefault="00253B35" w:rsidP="00253B35">
      <w:r>
        <w:t>Die Kilometer-Entschädigung beträgt max. CHF 0.70.</w:t>
      </w:r>
    </w:p>
    <w:p w14:paraId="501C9FEE" w14:textId="77777777" w:rsidR="00F36517" w:rsidRDefault="00F36517" w:rsidP="00F36517">
      <w:pPr>
        <w:pStyle w:val="H1"/>
      </w:pPr>
      <w:r>
        <w:t>Verpflegungskosten</w:t>
      </w:r>
    </w:p>
    <w:p w14:paraId="5B0645CB" w14:textId="74380BD8" w:rsidR="004415CE" w:rsidRDefault="00253B35" w:rsidP="00F36517">
      <w:r w:rsidRPr="00253B35">
        <w:t>Treten Mitarbeitende eine Reise an oder sind sie aus anderen Gründen gezwungen, sich ausserhalb ihres sons</w:t>
      </w:r>
      <w:r>
        <w:t>tigen Arbeitsplatzes zu verpfle</w:t>
      </w:r>
      <w:r w:rsidRPr="00253B35">
        <w:t>gen, haben sie Anspruch auf folgende Pauschalvergütung:</w:t>
      </w:r>
    </w:p>
    <w:p w14:paraId="167A645C" w14:textId="2021A810" w:rsidR="00253B35" w:rsidRDefault="00253B35" w:rsidP="00253B35">
      <w:pPr>
        <w:pStyle w:val="Listenabsatz"/>
        <w:numPr>
          <w:ilvl w:val="0"/>
          <w:numId w:val="30"/>
        </w:numPr>
        <w:tabs>
          <w:tab w:val="left" w:pos="2268"/>
        </w:tabs>
      </w:pPr>
      <w:r>
        <w:t>Mittagessen</w:t>
      </w:r>
      <w:r>
        <w:tab/>
        <w:t>bis</w:t>
      </w:r>
      <w:r>
        <w:tab/>
        <w:t>CHF 30</w:t>
      </w:r>
    </w:p>
    <w:p w14:paraId="46393F1C" w14:textId="36B6F353" w:rsidR="00253B35" w:rsidRDefault="00253B35" w:rsidP="00253B35">
      <w:pPr>
        <w:pStyle w:val="Listenabsatz"/>
        <w:numPr>
          <w:ilvl w:val="0"/>
          <w:numId w:val="30"/>
        </w:numPr>
        <w:tabs>
          <w:tab w:val="left" w:pos="2268"/>
        </w:tabs>
      </w:pPr>
      <w:r>
        <w:t>Nachtessen</w:t>
      </w:r>
      <w:r>
        <w:tab/>
        <w:t>bis</w:t>
      </w:r>
      <w:r>
        <w:tab/>
        <w:t>CHF 35</w:t>
      </w:r>
    </w:p>
    <w:p w14:paraId="1619E012" w14:textId="77777777" w:rsidR="00253B35" w:rsidRDefault="00253B35" w:rsidP="00083128"/>
    <w:p w14:paraId="0B6855F3" w14:textId="03AD9874" w:rsidR="00253B35" w:rsidRPr="00AC626E" w:rsidRDefault="00253B35" w:rsidP="00253B35">
      <w:r w:rsidRPr="00AC626E">
        <w:t xml:space="preserve">Bei Mitarbeitenden, denen während ca. </w:t>
      </w:r>
      <w:r>
        <w:t>40</w:t>
      </w:r>
      <w:r w:rsidRPr="00AC626E">
        <w:t xml:space="preserve">% bis </w:t>
      </w:r>
      <w:r>
        <w:t>6</w:t>
      </w:r>
      <w:r w:rsidRPr="00AC626E">
        <w:t>0 % der Arbeitszeit die Kosten für eine auswärtige Hauptmahlzeit in Form von Spesenentschädigungen bezahlt werden, wird ein entsprechender Hinweis im Lohnausweis angebracht (Kreuz in Feld G).</w:t>
      </w:r>
    </w:p>
    <w:p w14:paraId="76626463" w14:textId="48FADE05" w:rsidR="00253B35" w:rsidRPr="00253B35" w:rsidRDefault="00253B35" w:rsidP="00253B35">
      <w:r w:rsidRPr="00AC626E">
        <w:t xml:space="preserve">Bei Mitarbeitenden, denen während mehr als </w:t>
      </w:r>
      <w:r>
        <w:t>6</w:t>
      </w:r>
      <w:r w:rsidRPr="00AC626E">
        <w:t xml:space="preserve">0 % der Arbeitszeit die Kosten für eine auswärtige Hauptmahlzeit in Form von Spesenentschädigungen erhalten, werden im Lohnausweis entsprechende Hinweise angebracht (Kreuz in Feld G und </w:t>
      </w:r>
      <w:r w:rsidR="005C6CBE">
        <w:t>unter 15. Bemerkungen «</w:t>
      </w:r>
      <w:r>
        <w:t>Mittages</w:t>
      </w:r>
      <w:r w:rsidR="005C6CBE">
        <w:t>sen durch Arbeitgeber bezahlt»</w:t>
      </w:r>
      <w:r w:rsidRPr="00AC626E">
        <w:t>).</w:t>
      </w:r>
    </w:p>
    <w:p w14:paraId="50D67EB6" w14:textId="16993BE1" w:rsidR="00083128" w:rsidRDefault="00083128" w:rsidP="00083128">
      <w:pPr>
        <w:pStyle w:val="H1"/>
      </w:pPr>
      <w:r>
        <w:t>Übrige Kosten</w:t>
      </w:r>
    </w:p>
    <w:p w14:paraId="0F9AE66E" w14:textId="13A6FE7C" w:rsidR="00253B35" w:rsidRPr="00253B35" w:rsidRDefault="00253B35" w:rsidP="00253B35">
      <w:r w:rsidRPr="00C71C2B">
        <w:t>Für die übrigen Spesen wie Parkgebühren, Telefongebühren, Briefmarke</w:t>
      </w:r>
      <w:r>
        <w:t>n sowie für die Benützung priva</w:t>
      </w:r>
      <w:r w:rsidRPr="00C71C2B">
        <w:t>ter Einrichtungen wie Büroraum und Büroeinrichtung können jährlich</w:t>
      </w:r>
      <w:r>
        <w:t>e Pauschalen bis insgesamt höchstens CHF </w:t>
      </w:r>
      <w:r w:rsidRPr="00C71C2B">
        <w:t>1'000 bezahlt werden. Die Spesenpauschale muss in etwa den effektiven Au</w:t>
      </w:r>
      <w:r>
        <w:t>slagen entspre</w:t>
      </w:r>
      <w:r w:rsidRPr="00C71C2B">
        <w:t>chen.</w:t>
      </w:r>
    </w:p>
    <w:p w14:paraId="734E1104" w14:textId="77777777" w:rsidR="00083128" w:rsidRPr="00696EE6" w:rsidRDefault="00083128" w:rsidP="00253B35">
      <w:pPr>
        <w:pStyle w:val="H1"/>
        <w:rPr>
          <w:lang w:eastAsia="fr-CH"/>
        </w:rPr>
      </w:pPr>
      <w:r w:rsidRPr="00696EE6">
        <w:rPr>
          <w:lang w:eastAsia="fr-CH"/>
        </w:rPr>
        <w:t>Spesenabrechnung und Visum</w:t>
      </w:r>
    </w:p>
    <w:p w14:paraId="24C093C1" w14:textId="6ED932FB" w:rsidR="00253B35" w:rsidRDefault="00253B35" w:rsidP="00253B35">
      <w:r>
        <w:t xml:space="preserve">Die Spesenabrechnungen sind monatlich </w:t>
      </w:r>
      <w:r w:rsidRPr="00253B35">
        <w:rPr>
          <w:i/>
          <w:color w:val="0070C0"/>
        </w:rPr>
        <w:t>[alternativ: quartalsweise oder jährlich]</w:t>
      </w:r>
      <w:r w:rsidRPr="00253B35">
        <w:rPr>
          <w:color w:val="0070C0"/>
        </w:rPr>
        <w:t xml:space="preserve"> </w:t>
      </w:r>
      <w:r>
        <w:t>zu erstellen und zusammen mit den entsprechenden Spesenbelegen der zuständigen Stelle zum Visum vorzulegen.</w:t>
      </w:r>
    </w:p>
    <w:p w14:paraId="4F2870FE" w14:textId="1DCB1C1B" w:rsidR="00083128" w:rsidRDefault="00253B35" w:rsidP="00083128">
      <w:r>
        <w:t>Belege, die der Spesenabrechnung beigelegt werden müssen, sind Originaldokumente wie Quittungen, quittierte Rechnungen, Kassenbons, Kreditkartenbelege und Fahrspesenbelege.</w:t>
      </w:r>
    </w:p>
    <w:p w14:paraId="5D839B03" w14:textId="3C22282C" w:rsidR="00083128" w:rsidRPr="00696EE6" w:rsidRDefault="00253B35" w:rsidP="00253B35">
      <w:pPr>
        <w:pStyle w:val="H1"/>
        <w:rPr>
          <w:lang w:eastAsia="fr-CH"/>
        </w:rPr>
      </w:pPr>
      <w:r>
        <w:rPr>
          <w:lang w:eastAsia="fr-CH"/>
        </w:rPr>
        <w:t>Lohnausweis</w:t>
      </w:r>
    </w:p>
    <w:p w14:paraId="6750483F" w14:textId="4A8B24A3" w:rsidR="00253B35" w:rsidRDefault="00253B35" w:rsidP="00253B35">
      <w:r w:rsidRPr="00C71C2B">
        <w:t>Für freiwillig Mitarbeitende, deren Auslagen nach diesem Reglement vergütet werden, kann auf</w:t>
      </w:r>
      <w:r>
        <w:t xml:space="preserve"> das Aus</w:t>
      </w:r>
      <w:r w:rsidRPr="00C71C2B">
        <w:t>stellen eines Lohnausweises verzichtet werden. Wird jedoch ein Lohnausweis erstellt, z. B. weil ein Lohn ausbezahlt wurde oder die Entschädigung gemäss Zi</w:t>
      </w:r>
      <w:r>
        <w:t>ffer 4 des Spesenreglements CHF </w:t>
      </w:r>
      <w:r w:rsidRPr="00C71C2B">
        <w:t>1'000 übersteigt, sind die Pauschalspesen im Lohnausweis unter Ziffer 13.2 betragsmässig aufzuführen.</w:t>
      </w:r>
    </w:p>
    <w:p w14:paraId="22DFED55" w14:textId="166AB2E9" w:rsidR="00083128" w:rsidRPr="00696EE6" w:rsidRDefault="00083128" w:rsidP="00253B35">
      <w:pPr>
        <w:pStyle w:val="H1"/>
        <w:rPr>
          <w:lang w:eastAsia="fr-CH"/>
        </w:rPr>
      </w:pPr>
      <w:r w:rsidRPr="00696EE6">
        <w:rPr>
          <w:lang w:eastAsia="fr-CH"/>
        </w:rPr>
        <w:t>Gültigkeit</w:t>
      </w:r>
    </w:p>
    <w:p w14:paraId="03A0A89B" w14:textId="77777777" w:rsidR="00083128" w:rsidRPr="00696EE6" w:rsidRDefault="00083128" w:rsidP="00083128">
      <w:r w:rsidRPr="00696EE6">
        <w:t xml:space="preserve">Dieses Spesenreglement wurde der Steuerverwaltung des Kantons </w:t>
      </w:r>
      <w:r>
        <w:t xml:space="preserve">Bern </w:t>
      </w:r>
      <w:r w:rsidRPr="00696EE6">
        <w:t>zur Prüfung unterbreitet und von dieser genehmigt.</w:t>
      </w:r>
    </w:p>
    <w:p w14:paraId="4570E3CD" w14:textId="0961BC16" w:rsidR="00083128" w:rsidRDefault="00083128" w:rsidP="00083128">
      <w:r w:rsidRPr="00696EE6">
        <w:lastRenderedPageBreak/>
        <w:t xml:space="preserve">Aufgrund dieser Genehmigung verzichtet </w:t>
      </w:r>
      <w:r w:rsidR="005C6CBE">
        <w:t xml:space="preserve">die </w:t>
      </w:r>
      <w:r w:rsidR="005C6CBE" w:rsidRPr="005C6CBE">
        <w:rPr>
          <w:i/>
          <w:color w:val="0070C0"/>
        </w:rPr>
        <w:t>[Name der NPO einfügen]</w:t>
      </w:r>
      <w:r w:rsidRPr="005C6CBE">
        <w:rPr>
          <w:color w:val="0070C0"/>
        </w:rPr>
        <w:t xml:space="preserve"> </w:t>
      </w:r>
      <w:r w:rsidRPr="00696EE6">
        <w:t>auf die betragsmässige Bescheinigung der effektiv mittels Belegen abgerechnet</w:t>
      </w:r>
      <w:r>
        <w:t>en Spesen in den Lohnausweisen.</w:t>
      </w:r>
    </w:p>
    <w:p w14:paraId="16E010BB" w14:textId="77777777" w:rsidR="00083128" w:rsidRDefault="00083128" w:rsidP="00083128">
      <w:r w:rsidRPr="00696EE6">
        <w:t xml:space="preserve">Jede Änderung dieses </w:t>
      </w:r>
      <w:proofErr w:type="spellStart"/>
      <w:r w:rsidRPr="00696EE6">
        <w:t>Spesenreglementes</w:t>
      </w:r>
      <w:proofErr w:type="spellEnd"/>
      <w:r w:rsidRPr="00696EE6">
        <w:t xml:space="preserve"> wird der Steuerverwaltung des Kantons</w:t>
      </w:r>
      <w:r>
        <w:t xml:space="preserve"> Bern </w:t>
      </w:r>
      <w:r w:rsidRPr="00696EE6">
        <w:t>vorgängig zur Genehmigung unterbreitet. Ebenso wird die Steuerbehörde informiert, wenn das Reglement ersatzlos aufgehoben oder durch ein nicht genehmigtes Spesenreglement ersetzt wird.</w:t>
      </w:r>
    </w:p>
    <w:p w14:paraId="2CEEA6EF" w14:textId="77777777" w:rsidR="00083128" w:rsidRPr="00696EE6" w:rsidRDefault="00083128" w:rsidP="00083128">
      <w:pPr>
        <w:pStyle w:val="H1"/>
      </w:pPr>
      <w:r w:rsidRPr="00696EE6">
        <w:t>Inkrafttreten</w:t>
      </w:r>
    </w:p>
    <w:p w14:paraId="2FD6CE1A" w14:textId="63AD7681" w:rsidR="00514F15" w:rsidRPr="00F36517" w:rsidRDefault="00083128" w:rsidP="005C6CBE">
      <w:r w:rsidRPr="00696EE6">
        <w:t xml:space="preserve">Dieses Spesenreglement tritt </w:t>
      </w:r>
      <w:r w:rsidR="00933C64">
        <w:t>mit Wirkung ab</w:t>
      </w:r>
      <w:r w:rsidR="00933C64" w:rsidRPr="00696EE6">
        <w:t xml:space="preserve"> </w:t>
      </w:r>
      <w:r w:rsidRPr="00083128">
        <w:rPr>
          <w:i/>
          <w:color w:val="0070C0"/>
        </w:rPr>
        <w:t>[Datum]</w:t>
      </w:r>
      <w:r w:rsidRPr="00083128">
        <w:rPr>
          <w:color w:val="0070C0"/>
        </w:rPr>
        <w:t xml:space="preserve"> </w:t>
      </w:r>
      <w:r w:rsidRPr="00696EE6">
        <w:t>in Kraft.</w:t>
      </w:r>
    </w:p>
    <w:sectPr w:rsidR="00514F15" w:rsidRPr="00F36517" w:rsidSect="00E550C3">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0C11" w14:textId="77777777" w:rsidR="00F36517" w:rsidRDefault="00F36517" w:rsidP="00F91D37">
      <w:pPr>
        <w:spacing w:line="240" w:lineRule="auto"/>
      </w:pPr>
      <w:r>
        <w:separator/>
      </w:r>
    </w:p>
  </w:endnote>
  <w:endnote w:type="continuationSeparator" w:id="0">
    <w:p w14:paraId="1710AC39" w14:textId="77777777" w:rsidR="00F36517" w:rsidRDefault="00F3651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C53B" w14:textId="77777777" w:rsidR="00AC6FCA" w:rsidRDefault="00AC6F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06B7" w14:textId="77777777" w:rsidR="00AC6FCA" w:rsidRDefault="00AC6F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DE3D" w14:textId="77777777" w:rsidR="00AC6FCA" w:rsidRDefault="00AC6F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21FB" w14:textId="77777777" w:rsidR="00F36517" w:rsidRDefault="00F36517" w:rsidP="00F91D37">
      <w:pPr>
        <w:spacing w:line="240" w:lineRule="auto"/>
      </w:pPr>
    </w:p>
    <w:p w14:paraId="3CB9899A" w14:textId="77777777" w:rsidR="00F36517" w:rsidRDefault="00F36517" w:rsidP="00F91D37">
      <w:pPr>
        <w:spacing w:line="240" w:lineRule="auto"/>
      </w:pPr>
    </w:p>
  </w:footnote>
  <w:footnote w:type="continuationSeparator" w:id="0">
    <w:p w14:paraId="2BCD13F8" w14:textId="77777777" w:rsidR="00F36517" w:rsidRDefault="00F3651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A2D5" w14:textId="77777777" w:rsidR="00AC6FCA" w:rsidRDefault="00AC6F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AD88" w14:textId="657981BA" w:rsidR="00973177" w:rsidRDefault="00253B35">
    <w:pPr>
      <w:pStyle w:val="Kopfzeile"/>
      <w:rPr>
        <w:i/>
        <w:sz w:val="20"/>
      </w:rPr>
    </w:pPr>
    <w:r>
      <w:rPr>
        <w:i/>
        <w:color w:val="0070C0"/>
        <w:sz w:val="20"/>
      </w:rPr>
      <w:t xml:space="preserve">[Namen </w:t>
    </w:r>
    <w:r w:rsidRPr="00253B35">
      <w:rPr>
        <w:i/>
        <w:color w:val="0070C0"/>
        <w:sz w:val="20"/>
      </w:rPr>
      <w:t>der Non-Profit-Organisation</w:t>
    </w:r>
    <w:r w:rsidR="00973177" w:rsidRPr="00F36517">
      <w:rPr>
        <w:i/>
        <w:color w:val="0070C0"/>
        <w:sz w:val="20"/>
      </w:rPr>
      <w:t xml:space="preserve"> </w:t>
    </w:r>
    <w:r w:rsidR="005C6CBE">
      <w:rPr>
        <w:i/>
        <w:color w:val="0070C0"/>
        <w:sz w:val="20"/>
      </w:rPr>
      <w:t>einfügen</w:t>
    </w:r>
    <w:r w:rsidR="00973177" w:rsidRPr="00F36517">
      <w:rPr>
        <w:i/>
        <w:color w:val="0070C0"/>
        <w:sz w:val="20"/>
      </w:rPr>
      <w:t>]</w:t>
    </w:r>
    <w:r w:rsidR="00973177" w:rsidRPr="00F36517">
      <w:rPr>
        <w:i/>
        <w:sz w:val="20"/>
      </w:rPr>
      <w:ptab w:relativeTo="margin" w:alignment="right" w:leader="none"/>
    </w:r>
    <w:r w:rsidR="00AC6FCA">
      <w:rPr>
        <w:i/>
        <w:sz w:val="20"/>
      </w:rPr>
      <w:t>April</w:t>
    </w:r>
    <w:bookmarkStart w:id="0" w:name="_GoBack"/>
    <w:bookmarkEnd w:id="0"/>
    <w:r w:rsidR="00973177">
      <w:rPr>
        <w:i/>
        <w:sz w:val="20"/>
      </w:rPr>
      <w:t xml:space="preserve"> 2022</w:t>
    </w:r>
  </w:p>
  <w:p w14:paraId="6EEBE962"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7888" w14:textId="77777777" w:rsidR="00AC6FCA" w:rsidRDefault="00AC6F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182453"/>
    <w:multiLevelType w:val="hybridMultilevel"/>
    <w:tmpl w:val="DA9A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910FF3"/>
    <w:multiLevelType w:val="hybridMultilevel"/>
    <w:tmpl w:val="0360E70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E26A9"/>
    <w:multiLevelType w:val="hybridMultilevel"/>
    <w:tmpl w:val="1AF22CBA"/>
    <w:lvl w:ilvl="0" w:tplc="2C76F614">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BD6526"/>
    <w:multiLevelType w:val="hybridMultilevel"/>
    <w:tmpl w:val="660AF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313EB"/>
    <w:multiLevelType w:val="hybridMultilevel"/>
    <w:tmpl w:val="9DB802A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3B659F"/>
    <w:multiLevelType w:val="hybridMultilevel"/>
    <w:tmpl w:val="C4D6F09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031CB"/>
    <w:multiLevelType w:val="hybridMultilevel"/>
    <w:tmpl w:val="07161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C466F3A"/>
    <w:multiLevelType w:val="hybridMultilevel"/>
    <w:tmpl w:val="824876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5"/>
  </w:num>
  <w:num w:numId="13">
    <w:abstractNumId w:val="21"/>
  </w:num>
  <w:num w:numId="14">
    <w:abstractNumId w:val="35"/>
  </w:num>
  <w:num w:numId="15">
    <w:abstractNumId w:val="33"/>
  </w:num>
  <w:num w:numId="16">
    <w:abstractNumId w:val="14"/>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0"/>
  </w:num>
  <w:num w:numId="21">
    <w:abstractNumId w:val="28"/>
  </w:num>
  <w:num w:numId="22">
    <w:abstractNumId w:val="27"/>
  </w:num>
  <w:num w:numId="23">
    <w:abstractNumId w:val="16"/>
  </w:num>
  <w:num w:numId="24">
    <w:abstractNumId w:val="23"/>
  </w:num>
  <w:num w:numId="25">
    <w:abstractNumId w:val="29"/>
  </w:num>
  <w:num w:numId="26">
    <w:abstractNumId w:val="23"/>
  </w:num>
  <w:num w:numId="27">
    <w:abstractNumId w:val="12"/>
  </w:num>
  <w:num w:numId="28">
    <w:abstractNumId w:val="18"/>
  </w:num>
  <w:num w:numId="29">
    <w:abstractNumId w:val="23"/>
  </w:num>
  <w:num w:numId="30">
    <w:abstractNumId w:val="24"/>
  </w:num>
  <w:num w:numId="31">
    <w:abstractNumId w:val="1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3"/>
  </w:num>
  <w:num w:numId="35">
    <w:abstractNumId w:val="17"/>
  </w:num>
  <w:num w:numId="36">
    <w:abstractNumId w:val="10"/>
  </w:num>
  <w:num w:numId="37">
    <w:abstractNumId w:val="26"/>
  </w:num>
  <w:num w:numId="38">
    <w:abstractNumId w:val="32"/>
  </w:num>
  <w:num w:numId="39">
    <w:abstractNumId w:val="19"/>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1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56216"/>
    <w:rsid w:val="000610F6"/>
    <w:rsid w:val="00061F5D"/>
    <w:rsid w:val="00063BC2"/>
    <w:rsid w:val="000701F1"/>
    <w:rsid w:val="0007095A"/>
    <w:rsid w:val="00071780"/>
    <w:rsid w:val="000822A6"/>
    <w:rsid w:val="000823C7"/>
    <w:rsid w:val="00083128"/>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1F91"/>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1775"/>
    <w:rsid w:val="00243EED"/>
    <w:rsid w:val="00244323"/>
    <w:rsid w:val="00246EC6"/>
    <w:rsid w:val="00253B35"/>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4F15"/>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C6CBE"/>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51CE"/>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17B51"/>
    <w:rsid w:val="0092680C"/>
    <w:rsid w:val="00933C64"/>
    <w:rsid w:val="009344CF"/>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4AFF"/>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C6FCA"/>
    <w:rsid w:val="00AD138A"/>
    <w:rsid w:val="00AD36B2"/>
    <w:rsid w:val="00AD7AE5"/>
    <w:rsid w:val="00AE1A5F"/>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F85"/>
    <w:rsid w:val="00B70D03"/>
    <w:rsid w:val="00B71F06"/>
    <w:rsid w:val="00B803E7"/>
    <w:rsid w:val="00B82098"/>
    <w:rsid w:val="00B82E14"/>
    <w:rsid w:val="00B977E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5768"/>
    <w:rsid w:val="00F32B93"/>
    <w:rsid w:val="00F36517"/>
    <w:rsid w:val="00F37F4F"/>
    <w:rsid w:val="00F417C0"/>
    <w:rsid w:val="00F421B8"/>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13E8E5"/>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C0BF0CF-2679-46D0-B5CD-686AB870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5904</Characters>
  <Application>Microsoft Office Word</Application>
  <DocSecurity>0</DocSecurity>
  <Lines>113</Lines>
  <Paragraphs>64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Caminada Sophie, FIN-SV-GB-R-K</cp:lastModifiedBy>
  <cp:revision>7</cp:revision>
  <cp:lastPrinted>2019-09-11T20:00:00Z</cp:lastPrinted>
  <dcterms:created xsi:type="dcterms:W3CDTF">2022-01-19T13:23:00Z</dcterms:created>
  <dcterms:modified xsi:type="dcterms:W3CDTF">2022-04-13T11:21:00Z</dcterms:modified>
</cp:coreProperties>
</file>